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12" w:rsidRDefault="008C4D12" w:rsidP="008C4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4D12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  <w:r w:rsidRPr="008C4D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 Milo (Ala) entra in Commissione, maggioranza salva</w:t>
      </w:r>
      <w:r w:rsidRPr="008C4D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C4D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Manovra: Milo (Ala) entra in Commissione, maggioranza salva </w:t>
      </w:r>
      <w:r w:rsidRPr="008C4D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8C4D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, 15 senatori contro 12 di opposizione</w:t>
      </w:r>
    </w:p>
    <w:p w:rsidR="008C4D12" w:rsidRDefault="008C4D12" w:rsidP="008C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D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</w:p>
    <w:p w:rsidR="008C4D12" w:rsidRPr="008C4D12" w:rsidRDefault="008C4D12" w:rsidP="008C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8 NOV - Antonio Milo di Ala passa dalla Commissione Affari Costituzionali del Sena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alla Commissione Bilancio è salva </w:t>
      </w:r>
      <w:bookmarkStart w:id="0" w:name="_GoBack"/>
      <w:bookmarkEnd w:id="0"/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fatto la maggioranza. Secondo il presidente della Commissione, Giorgio </w:t>
      </w:r>
      <w:r w:rsidRPr="008C4D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8C4D12">
        <w:rPr>
          <w:rFonts w:ascii="Times New Roman" w:eastAsia="Times New Roman" w:hAnsi="Times New Roman" w:cs="Times New Roman"/>
          <w:sz w:val="24"/>
          <w:szCs w:val="24"/>
          <w:lang w:eastAsia="it-IT"/>
        </w:rPr>
        <w:t>, il conto dei senatori nelle file della maggioranza è adesso di 8 del Pd, 2 di Ap, 2 delle Autonomie, 2 di Ala e Luciano Uras (Misto-Campo progressista). Si tratta quindi di 15 componenti contro i 12 dell'opposizione. Anche nel caso in cui Uras non votasse in linea con la maggioranza, il numero di senatori sarebbe comunque superiore a quelli di opposizione. Ala viene considerata parte della maggioranza dopo aver votato la fiducia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Aula sulla legge elettorale. </w:t>
      </w:r>
    </w:p>
    <w:p w:rsidR="0078091B" w:rsidRDefault="0078091B"/>
    <w:sectPr w:rsidR="00780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98"/>
    <w:rsid w:val="0078091B"/>
    <w:rsid w:val="008C4D12"/>
    <w:rsid w:val="00D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85A1"/>
  <w15:chartTrackingRefBased/>
  <w15:docId w15:val="{0920C28E-372D-43A5-AFD1-A6DFCC2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cp:lastPrinted>2017-11-09T08:30:00Z</cp:lastPrinted>
  <dcterms:created xsi:type="dcterms:W3CDTF">2017-11-09T08:31:00Z</dcterms:created>
  <dcterms:modified xsi:type="dcterms:W3CDTF">2017-11-09T08:31:00Z</dcterms:modified>
</cp:coreProperties>
</file>